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05" w:rsidRPr="00CE2555" w:rsidRDefault="00CE2555" w:rsidP="00CE2555">
      <w:pPr>
        <w:ind w:firstLine="708"/>
        <w:jc w:val="both"/>
        <w:rPr>
          <w:sz w:val="28"/>
          <w:szCs w:val="28"/>
        </w:rPr>
      </w:pPr>
      <w:r w:rsidRPr="00CE2555">
        <w:rPr>
          <w:sz w:val="28"/>
          <w:szCs w:val="28"/>
        </w:rPr>
        <w:t>А</w:t>
      </w:r>
      <w:r w:rsidR="005D216D" w:rsidRPr="00CE2555">
        <w:rPr>
          <w:sz w:val="28"/>
          <w:szCs w:val="28"/>
        </w:rPr>
        <w:t>О «</w:t>
      </w:r>
      <w:r w:rsidRPr="00CE2555">
        <w:rPr>
          <w:sz w:val="28"/>
          <w:szCs w:val="28"/>
        </w:rPr>
        <w:t>Электросетевая компания»</w:t>
      </w:r>
      <w:r w:rsidR="005D216D" w:rsidRPr="00CE2555">
        <w:rPr>
          <w:sz w:val="28"/>
          <w:szCs w:val="28"/>
        </w:rPr>
        <w:t xml:space="preserve"> при государственном регулировании тарифов не применяет метод доходности инвестированного капитала.</w:t>
      </w:r>
    </w:p>
    <w:p w:rsidR="00CE2555" w:rsidRPr="00CE2555" w:rsidRDefault="00CE2555" w:rsidP="00CE2555">
      <w:pPr>
        <w:ind w:firstLine="708"/>
        <w:jc w:val="both"/>
        <w:rPr>
          <w:sz w:val="28"/>
          <w:szCs w:val="28"/>
        </w:rPr>
      </w:pPr>
      <w:r w:rsidRPr="00CE2555">
        <w:rPr>
          <w:sz w:val="28"/>
          <w:szCs w:val="28"/>
        </w:rPr>
        <w:t xml:space="preserve">При регулировании тарифов </w:t>
      </w:r>
      <w:r w:rsidRPr="00CE2555">
        <w:rPr>
          <w:sz w:val="28"/>
          <w:szCs w:val="28"/>
        </w:rPr>
        <w:t>в</w:t>
      </w:r>
      <w:r w:rsidRPr="00CE2555">
        <w:rPr>
          <w:sz w:val="28"/>
          <w:szCs w:val="28"/>
        </w:rPr>
        <w:t xml:space="preserve"> 202</w:t>
      </w:r>
      <w:r w:rsidRPr="00CE2555">
        <w:rPr>
          <w:sz w:val="28"/>
          <w:szCs w:val="28"/>
        </w:rPr>
        <w:t>2</w:t>
      </w:r>
      <w:r w:rsidRPr="00CE2555">
        <w:rPr>
          <w:sz w:val="28"/>
          <w:szCs w:val="28"/>
        </w:rPr>
        <w:t xml:space="preserve"> год</w:t>
      </w:r>
      <w:r w:rsidRPr="00CE2555">
        <w:rPr>
          <w:sz w:val="28"/>
          <w:szCs w:val="28"/>
        </w:rPr>
        <w:t>у</w:t>
      </w:r>
      <w:r w:rsidRPr="00CE2555">
        <w:rPr>
          <w:sz w:val="28"/>
          <w:szCs w:val="28"/>
        </w:rPr>
        <w:t xml:space="preserve"> применяется метод </w:t>
      </w:r>
      <w:r w:rsidRPr="00CE2555">
        <w:rPr>
          <w:sz w:val="28"/>
          <w:szCs w:val="28"/>
        </w:rPr>
        <w:t xml:space="preserve">экономически обоснованных </w:t>
      </w:r>
      <w:r w:rsidR="00A5256C">
        <w:rPr>
          <w:sz w:val="28"/>
          <w:szCs w:val="28"/>
        </w:rPr>
        <w:t>расходов (</w:t>
      </w:r>
      <w:r w:rsidRPr="00CE2555">
        <w:rPr>
          <w:sz w:val="28"/>
          <w:szCs w:val="28"/>
        </w:rPr>
        <w:t>затрат</w:t>
      </w:r>
      <w:r w:rsidR="00A5256C">
        <w:rPr>
          <w:sz w:val="28"/>
          <w:szCs w:val="28"/>
        </w:rPr>
        <w:t>)</w:t>
      </w:r>
      <w:r w:rsidRPr="00CE2555">
        <w:rPr>
          <w:sz w:val="28"/>
          <w:szCs w:val="28"/>
        </w:rPr>
        <w:t>.</w:t>
      </w:r>
    </w:p>
    <w:p w:rsidR="00003305" w:rsidRPr="00CE2555" w:rsidRDefault="00003305" w:rsidP="00CE2555">
      <w:pPr>
        <w:ind w:firstLine="708"/>
        <w:jc w:val="both"/>
        <w:rPr>
          <w:sz w:val="28"/>
          <w:szCs w:val="28"/>
        </w:rPr>
      </w:pPr>
      <w:r w:rsidRPr="00CE2555">
        <w:rPr>
          <w:sz w:val="28"/>
          <w:szCs w:val="28"/>
        </w:rPr>
        <w:t xml:space="preserve">При регулировании тарифов </w:t>
      </w:r>
      <w:r w:rsidR="00CE2555" w:rsidRPr="00CE2555">
        <w:rPr>
          <w:sz w:val="28"/>
          <w:szCs w:val="28"/>
        </w:rPr>
        <w:t xml:space="preserve">с 2023 года </w:t>
      </w:r>
      <w:r w:rsidRPr="00CE2555">
        <w:rPr>
          <w:sz w:val="28"/>
          <w:szCs w:val="28"/>
        </w:rPr>
        <w:t>применяется метод долгосрочной индексации необходимой валовой выручки.</w:t>
      </w:r>
    </w:p>
    <w:p w:rsidR="003677CC" w:rsidRPr="00003305" w:rsidRDefault="003677CC" w:rsidP="00CE2555">
      <w:pPr>
        <w:jc w:val="both"/>
      </w:pPr>
      <w:bookmarkStart w:id="0" w:name="_GoBack"/>
      <w:bookmarkEnd w:id="0"/>
    </w:p>
    <w:sectPr w:rsidR="003677CC" w:rsidRPr="0000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6D"/>
    <w:rsid w:val="00003305"/>
    <w:rsid w:val="003677CC"/>
    <w:rsid w:val="005D216D"/>
    <w:rsid w:val="00A5256C"/>
    <w:rsid w:val="00B84869"/>
    <w:rsid w:val="00C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64AA8-97F1-4388-AD89-A28A1A1F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Юлия Ивановна</dc:creator>
  <cp:keywords/>
  <dc:description/>
  <cp:lastModifiedBy>aavasilieva</cp:lastModifiedBy>
  <cp:revision>6</cp:revision>
  <dcterms:created xsi:type="dcterms:W3CDTF">2015-04-17T12:15:00Z</dcterms:created>
  <dcterms:modified xsi:type="dcterms:W3CDTF">2022-04-10T11:40:00Z</dcterms:modified>
</cp:coreProperties>
</file>